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2.png" ContentType="image/png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1252" w:leader="none"/>
        </w:tabs>
        <w:spacing w:lineRule="auto" w:line="240" w:before="0" w:after="0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lang w:val="ru-RU" w:eastAsia="ru-RU"/>
        </w:rPr>
        <w:drawing>
          <wp:inline distT="0" distB="0" distL="0" distR="0">
            <wp:extent cx="567690" cy="56769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>Опросный лист для подбора и проектирования очистных сооружений для оборотной системы водоснабжения</w:t>
      </w:r>
    </w:p>
    <w:p>
      <w:pPr>
        <w:pStyle w:val="Normal"/>
        <w:tabs>
          <w:tab w:val="left" w:pos="1252" w:leader="none"/>
        </w:tabs>
        <w:spacing w:lineRule="auto" w:line="240" w:before="0" w:after="0"/>
        <w:ind w:left="-1276" w:right="-568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10342" w:type="dxa"/>
        <w:jc w:val="left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insideH w:val="single" w:sz="12" w:space="0" w:color="000000"/>
        </w:tblBorders>
        <w:tblCellMar>
          <w:top w:w="0" w:type="dxa"/>
          <w:left w:w="93" w:type="dxa"/>
          <w:bottom w:w="0" w:type="dxa"/>
          <w:right w:w="108" w:type="dxa"/>
        </w:tblCellMar>
      </w:tblPr>
      <w:tblGrid>
        <w:gridCol w:w="665"/>
        <w:gridCol w:w="3730"/>
        <w:gridCol w:w="760"/>
        <w:gridCol w:w="1933"/>
        <w:gridCol w:w="3254"/>
      </w:tblGrid>
      <w:tr>
        <w:trPr>
          <w:trHeight w:val="983" w:hRule="atLeast"/>
          <w:cantSplit w:val="true"/>
        </w:trPr>
        <w:tc>
          <w:tcPr>
            <w:tcW w:w="51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sz w:val="24"/>
                <w:szCs w:val="24"/>
                <w:u w:val="single"/>
              </w:rPr>
              <w:t>Заказчик:________________________________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sz w:val="24"/>
                <w:szCs w:val="24"/>
                <w:u w:val="single"/>
              </w:rPr>
              <w:t>Контактное лицо:_________________________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/>
            </w:pPr>
            <w:r>
              <w:rPr>
                <w:sz w:val="24"/>
                <w:szCs w:val="24"/>
                <w:u w:val="single"/>
              </w:rPr>
              <w:t>Тел:____________________________________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  <w:lang w:val="en-US"/>
              </w:rPr>
              <w:t>e</w:t>
            </w:r>
            <w:r>
              <w:rPr>
                <w:sz w:val="24"/>
                <w:szCs w:val="24"/>
                <w:u w:val="single"/>
              </w:rPr>
              <w:t>-</w:t>
            </w:r>
            <w:r>
              <w:rPr>
                <w:sz w:val="24"/>
                <w:szCs w:val="24"/>
                <w:u w:val="single"/>
                <w:lang w:val="en-US"/>
              </w:rPr>
              <w:t>mail</w:t>
            </w:r>
            <w:r>
              <w:rPr>
                <w:sz w:val="24"/>
                <w:szCs w:val="24"/>
                <w:u w:val="single"/>
              </w:rPr>
              <w:t>:__________________________________</w:t>
            </w:r>
          </w:p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Дата:____________________________________</w:t>
            </w:r>
          </w:p>
        </w:tc>
        <w:tc>
          <w:tcPr>
            <w:tcW w:w="5187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  <w:u w:val="single"/>
                <w:lang w:val="en-US"/>
              </w:rPr>
            </w:pPr>
            <w:r>
              <w:rPr>
                <w:sz w:val="24"/>
                <w:szCs w:val="24"/>
                <w:u w:val="single"/>
                <w:lang w:val="en-US"/>
              </w:rPr>
            </w:r>
          </w:p>
        </w:tc>
      </w:tr>
      <w:tr>
        <w:trPr>
          <w:trHeight w:val="495" w:hRule="atLeast"/>
        </w:trPr>
        <w:tc>
          <w:tcPr>
            <w:tcW w:w="6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 объекта</w:t>
            </w:r>
          </w:p>
        </w:tc>
        <w:tc>
          <w:tcPr>
            <w:tcW w:w="37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автомойка </w:t>
            </w:r>
          </w:p>
        </w:tc>
        <w:tc>
          <w:tcPr>
            <w:tcW w:w="26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автопредприятие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  <w:tc>
          <w:tcPr>
            <w:tcW w:w="3254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  <w:insideH w:val="single" w:sz="6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коммерческая автомойка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471" w:hRule="atLeast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пункт санитарной обработки автотранспорта на предприятии</w:t>
            </w:r>
          </w:p>
        </w:tc>
        <w:tc>
          <w:tcPr>
            <w:tcW w:w="5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сельхоз предприятие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563" w:hRule="atLeast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стройплощадка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542" w:hRule="atLeast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нефтеперерабатывающее предприятие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550" w:hRule="atLeast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производство стройматериалов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540" w:hRule="atLeast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другое </w:t>
            </w:r>
            <w:r>
              <w:rPr>
                <w:rFonts w:eastAsia="Wingdings 2" w:cs="Wingdings 2" w:ascii="Wingdings 2" w:hAnsi="Wingdings 2"/>
                <w:b/>
                <w:sz w:val="24"/>
                <w:szCs w:val="24"/>
              </w:rPr>
              <w:t></w:t>
            </w:r>
          </w:p>
        </w:tc>
      </w:tr>
      <w:tr>
        <w:trPr>
          <w:trHeight w:val="596" w:hRule="atLeast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производственных процессов</w:t>
            </w:r>
          </w:p>
        </w:tc>
        <w:tc>
          <w:tcPr>
            <w:tcW w:w="5947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 производства:</w:t>
            </w:r>
          </w:p>
        </w:tc>
      </w:tr>
      <w:tr>
        <w:trPr>
          <w:trHeight w:val="519" w:hRule="atLeast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другое</w:t>
            </w:r>
          </w:p>
        </w:tc>
        <w:tc>
          <w:tcPr>
            <w:tcW w:w="5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0" w:hRule="atLeast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5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</w:tr>
      <w:tr>
        <w:trPr>
          <w:trHeight w:val="561" w:hRule="atLeast"/>
          <w:cantSplit w:val="true"/>
        </w:trPr>
        <w:tc>
          <w:tcPr>
            <w:tcW w:w="6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Параметры стока</w:t>
            </w:r>
          </w:p>
        </w:tc>
        <w:tc>
          <w:tcPr>
            <w:tcW w:w="37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/>
            </w:pP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в сутки</w:t>
            </w:r>
          </w:p>
        </w:tc>
        <w:tc>
          <w:tcPr>
            <w:tcW w:w="594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41" w:hRule="atLeast"/>
          <w:cantSplit w:val="true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/>
            </w:pP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в час</w:t>
            </w:r>
          </w:p>
        </w:tc>
        <w:tc>
          <w:tcPr>
            <w:tcW w:w="5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2" w:hRule="atLeast"/>
          <w:cantSplit w:val="true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/>
            </w:pPr>
            <w:r>
              <w:rPr>
                <w:sz w:val="24"/>
                <w:szCs w:val="24"/>
              </w:rPr>
              <w:t>литров в секунду</w:t>
            </w:r>
          </w:p>
        </w:tc>
        <w:tc>
          <w:tcPr>
            <w:tcW w:w="5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  <w:insideH w:val="single" w:sz="4" w:space="0" w:color="000000"/>
              <w:insideV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57" w:hRule="atLeast"/>
          <w:cantSplit w:val="true"/>
        </w:trPr>
        <w:tc>
          <w:tcPr>
            <w:tcW w:w="665" w:type="dxa"/>
            <w:vMerge w:val="continue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работы, часов в сутки</w:t>
            </w:r>
          </w:p>
        </w:tc>
        <w:tc>
          <w:tcPr>
            <w:tcW w:w="5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866" w:hRule="atLeast"/>
          <w:cantSplit w:val="true"/>
        </w:trPr>
        <w:tc>
          <w:tcPr>
            <w:tcW w:w="6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insideH w:val="single" w:sz="12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Особые требования</w:t>
            </w:r>
          </w:p>
        </w:tc>
        <w:tc>
          <w:tcPr>
            <w:tcW w:w="9677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  <w:insideH w:val="single" w:sz="12" w:space="0" w:color="000000"/>
              <w:insideV w:val="single" w:sz="12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120"/>
        <w:jc w:val="center"/>
        <w:rPr/>
      </w:pPr>
      <w:r>
        <w:rPr/>
        <w:t>Химический анализ стока</w:t>
      </w:r>
    </w:p>
    <w:tbl>
      <w:tblPr>
        <w:tblW w:w="10322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93"/>
        <w:gridCol w:w="5386"/>
        <w:gridCol w:w="1985"/>
        <w:gridCol w:w="1958"/>
      </w:tblGrid>
      <w:tr>
        <w:trPr>
          <w:trHeight w:val="265" w:hRule="atLeast"/>
          <w:cantSplit w:val="true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ind w:left="113" w:right="113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Химический анализ стока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/>
            </w:pPr>
            <w:r>
              <w:rPr>
                <w:sz w:val="24"/>
                <w:szCs w:val="24"/>
              </w:rPr>
              <w:t>Количество во входящем стоке, мг/л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Допустимое количество после очистки, мг/л</w:t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БПК</w:t>
            </w:r>
            <w:r>
              <w:rPr>
                <w:rFonts w:eastAsia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13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Концентрация ВВ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12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Концентрация НП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Уровень 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Нефть и нефтепродукты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Синтетические ПАВ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91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то же, неионогенные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промежуточные анионные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то же, неионогенные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9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3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Сульфиды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3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81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Никель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1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Кадмий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5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Хром (трехвалентный)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9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Цинк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69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Сернистые красители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3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Мышьяк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Фосфаты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Фенол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1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Дезинфектанты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солесодержание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before="40" w:after="40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</w:rPr>
              <w:t>Хлориды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Style26"/>
              <w:spacing w:before="40" w:after="40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</w:rPr>
              <w:t>Жиры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277" w:hRule="atLeast"/>
          <w:cantSplit w:val="true"/>
        </w:trPr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ind w:left="113" w:right="11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1252" w:leader="none"/>
              </w:tabs>
              <w:snapToGrid w:val="false"/>
              <w:spacing w:lineRule="auto" w:line="240" w:before="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-1276" w:right="-568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default" r:id="rId3"/>
      <w:footerReference w:type="default" r:id="rId4"/>
      <w:type w:val="nextPage"/>
      <w:pgSz w:w="11906" w:h="16838"/>
      <w:pgMar w:left="851" w:right="851" w:header="142" w:top="75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Wingdings 2">
    <w:charset w:val="02"/>
    <w:family w:val="roman"/>
    <w:pitch w:val="variable"/>
  </w:font>
  <w:font w:name="Verdan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spacing w:before="0" w:after="0"/>
      <w:contextualSpacing/>
      <w:jc w:val="center"/>
      <w:rPr>
        <w:rFonts w:ascii="Times New Roman" w:hAnsi="Times New Roman" w:cs="Times New Roman"/>
        <w:b/>
        <w:b/>
        <w:sz w:val="24"/>
        <w:szCs w:val="24"/>
        <w:u w:val="single"/>
      </w:rPr>
    </w:pPr>
    <w:r>
      <w:rPr>
        <w:rFonts w:cs="Times New Roman" w:ascii="Times New Roman" w:hAnsi="Times New Roman"/>
        <w:b/>
        <w:sz w:val="24"/>
        <w:szCs w:val="24"/>
      </w:rPr>
      <w:t xml:space="preserve">Заполненные опросные листы отправлять на электронную почту: </w:t>
    </w:r>
    <w:r>
      <w:rPr>
        <w:rFonts w:cs="Times New Roman" w:ascii="Times New Roman" w:hAnsi="Times New Roman"/>
        <w:b/>
        <w:sz w:val="24"/>
        <w:szCs w:val="24"/>
        <w:u w:val="single"/>
      </w:rPr>
      <w:t>9872224488@</w:t>
    </w:r>
    <w:r>
      <w:rPr>
        <w:rFonts w:cs="Times New Roman" w:ascii="Times New Roman" w:hAnsi="Times New Roman"/>
        <w:b/>
        <w:sz w:val="24"/>
        <w:szCs w:val="24"/>
        <w:u w:val="single"/>
        <w:lang w:val="en-US"/>
      </w:rPr>
      <w:t>mail</w:t>
    </w:r>
    <w:r>
      <w:rPr>
        <w:rFonts w:cs="Times New Roman" w:ascii="Times New Roman" w:hAnsi="Times New Roman"/>
        <w:b/>
        <w:sz w:val="24"/>
        <w:szCs w:val="24"/>
        <w:u w:val="single"/>
      </w:rPr>
      <w:t>.</w:t>
    </w:r>
    <w:r>
      <w:rPr>
        <w:rFonts w:cs="Times New Roman" w:ascii="Times New Roman" w:hAnsi="Times New Roman"/>
        <w:b/>
        <w:sz w:val="24"/>
        <w:szCs w:val="24"/>
        <w:u w:val="single"/>
        <w:lang w:val="en-US"/>
      </w:rPr>
      <w:t>ru</w:t>
    </w:r>
  </w:p>
  <w:p>
    <w:pPr>
      <w:pStyle w:val="Style29"/>
      <w:spacing w:before="0" w:after="0"/>
      <w:contextualSpacing/>
      <w:jc w:val="center"/>
      <w:rPr/>
    </w:pPr>
    <w:r>
      <w:rPr>
        <w:rFonts w:cs="Times New Roman" w:ascii="Times New Roman" w:hAnsi="Times New Roman"/>
        <w:b/>
        <w:sz w:val="24"/>
        <w:szCs w:val="24"/>
      </w:rPr>
      <w:t>В теме письма: "</w:t>
    </w:r>
    <w:r>
      <w:rPr>
        <w:rFonts w:cs="Times New Roman" w:ascii="Times New Roman" w:hAnsi="Times New Roman"/>
        <w:b/>
        <w:sz w:val="24"/>
        <w:szCs w:val="24"/>
        <w:u w:val="single"/>
      </w:rPr>
      <w:t>Заявка на подбор оборудования</w:t>
    </w:r>
    <w:r>
      <w:rPr>
        <w:rFonts w:cs="Times New Roman" w:ascii="Times New Roman" w:hAnsi="Times New Roman"/>
        <w:b/>
        <w:sz w:val="24"/>
        <w:szCs w:val="24"/>
      </w:rPr>
      <w:t>".</w:t>
    </w:r>
  </w:p>
  <w:p>
    <w:pPr>
      <w:pStyle w:val="Style29"/>
      <w:spacing w:before="0" w:after="0"/>
      <w:contextualSpacing/>
      <w:jc w:val="center"/>
      <w:rPr>
        <w:rFonts w:ascii="Times New Roman" w:hAnsi="Times New Roman" w:cs="Times New Roman"/>
        <w:b/>
        <w:b/>
        <w:sz w:val="24"/>
        <w:szCs w:val="24"/>
      </w:rPr>
    </w:pPr>
    <w:r>
      <w:rPr>
        <w:rFonts w:cs="Times New Roman" w:ascii="Times New Roman" w:hAnsi="Times New Roman"/>
        <w:b/>
        <w:sz w:val="24"/>
        <w:szCs w:val="24"/>
        <w:highlight w:val="yellow"/>
      </w:rPr>
      <w:t>Сочтем за честь быть Вам полезными!</w:t>
    </w:r>
  </w:p>
  <w:p>
    <w:pPr>
      <w:pStyle w:val="Style29"/>
      <w:spacing w:before="0" w:after="0"/>
      <w:contextualSpacing/>
      <w:jc w:val="center"/>
      <w:rPr>
        <w:rFonts w:ascii="Times New Roman" w:hAnsi="Times New Roman" w:cs="Times New Roman"/>
        <w:b/>
        <w:b/>
        <w:sz w:val="24"/>
        <w:szCs w:val="24"/>
      </w:rPr>
    </w:pPr>
    <w:r>
      <w:rPr>
        <w:rFonts w:cs="Times New Roman" w:ascii="Times New Roman" w:hAnsi="Times New Roman"/>
        <w:b/>
        <w:sz w:val="24"/>
        <w:szCs w:val="24"/>
      </w:rPr>
      <w:t xml:space="preserve">наш сайт </w:t>
    </w:r>
    <w:r>
      <w:rPr>
        <w:rFonts w:cs="Times New Roman" w:ascii="Times New Roman" w:hAnsi="Times New Roman"/>
        <w:b/>
        <w:sz w:val="24"/>
        <w:szCs w:val="24"/>
        <w:lang w:val="en-US"/>
      </w:rPr>
      <w:t>asad16.ru</w:t>
    </w:r>
  </w:p>
  <w:p>
    <w:pPr>
      <w:pStyle w:val="Normal"/>
      <w:spacing w:lineRule="auto" w:line="240" w:before="0" w:after="0"/>
      <w:ind w:left="-1276" w:right="-568" w:hanging="0"/>
      <w:rPr/>
    </w:pPr>
    <w:r>
      <w:rPr>
        <w:b/>
        <w:sz w:val="24"/>
        <w:szCs w:val="24"/>
      </w:rPr>
      <w:t>Ко</w:t>
    </w:r>
    <w:r>
      <w:rPr/>
      <w:t xml:space="preserve"> </w:t>
    </w:r>
  </w:p>
  <w:p>
    <w:pPr>
      <w:pStyle w:val="Normal"/>
      <w:spacing w:before="0" w:after="200"/>
      <w:rPr>
        <w:b/>
        <w:b/>
        <w:sz w:val="24"/>
        <w:szCs w:val="24"/>
        <w:lang w:val="en-US" w:eastAsia="ru-RU"/>
      </w:rPr>
    </w:pPr>
    <w:r>
      <w:rPr>
        <w:b/>
        <w:sz w:val="24"/>
        <w:szCs w:val="24"/>
        <w:lang w:val="en-US" w:eastAsia="ru-RU"/>
      </w:rPr>
      <w:drawing>
        <wp:anchor behindDoc="1" distT="0" distB="0" distL="114935" distR="114935" simplePos="0" locked="0" layoutInCell="1" allowOverlap="1" relativeHeight="6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0" b="0"/>
          <wp:wrapTight wrapText="bothSides">
            <wp:wrapPolygon edited="0">
              <wp:start x="-51" y="0"/>
              <wp:lineTo x="-51" y="21086"/>
              <wp:lineTo x="21581" y="21086"/>
              <wp:lineTo x="21581" y="0"/>
              <wp:lineTo x="-51" y="0"/>
            </wp:wrapPolygon>
          </wp:wrapTight>
          <wp:docPr id="3" name="Рисунок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979" t="3658" r="2163" b="92097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1" allowOverlap="1" relativeHeight="8">
              <wp:simplePos x="0" y="0"/>
              <wp:positionH relativeFrom="column">
                <wp:posOffset>-588010</wp:posOffset>
              </wp:positionH>
              <wp:positionV relativeFrom="paragraph">
                <wp:posOffset>259080</wp:posOffset>
              </wp:positionV>
              <wp:extent cx="7481570" cy="885190"/>
              <wp:effectExtent l="0" t="0" r="0" b="0"/>
              <wp:wrapNone/>
              <wp:docPr id="4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1570" cy="8851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7"/>
                            <w:tabs>
                              <w:tab w:val="right" w:pos="8710" w:leader="none"/>
                            </w:tabs>
                            <w:ind w:right="360" w:hanging="0"/>
                            <w:jc w:val="both"/>
                            <w:rPr>
                              <w:rFonts w:ascii="Verdana" w:hAnsi="Verdana" w:cs="Verdana"/>
                              <w:b/>
                              <w:b/>
                              <w:bCs/>
                              <w:color w:val="0000FF"/>
                              <w:kern w:val="2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</w:p>
                        <w:p>
                          <w:pPr>
                            <w:pStyle w:val="Style21"/>
                            <w:rPr>
                              <w:rFonts w:ascii="Verdana" w:hAnsi="Verdana" w:eastAsia="Verdana" w:cs="Verdana"/>
                              <w:b w:val="false"/>
                              <w:b w:val="false"/>
                              <w:bCs/>
                              <w:color w:val="0000FF"/>
                              <w:kern w:val="2"/>
                              <w:sz w:val="20"/>
                            </w:rPr>
                          </w:pPr>
                          <w:r>
                            <w:rPr>
                              <w:rFonts w:eastAsia="Verdana" w:cs="Verdana" w:ascii="Verdana" w:hAnsi="Verdana"/>
                              <w:b w:val="false"/>
                              <w:bCs/>
                              <w:color w:val="0000FF"/>
                              <w:kern w:val="2"/>
                              <w:sz w:val="20"/>
                            </w:rPr>
                            <w:t xml:space="preserve">      </w:t>
                          </w:r>
                        </w:p>
                        <w:p>
                          <w:pPr>
                            <w:pStyle w:val="Normal"/>
                            <w:spacing w:before="0" w:after="200"/>
                            <w:rPr>
                              <w:rFonts w:ascii="Verdana" w:hAnsi="Verdana" w:cs="Verdana"/>
                              <w:b/>
                              <w:b/>
                              <w:bCs/>
                              <w:color w:val="FFFFFF"/>
                              <w:kern w:val="2"/>
                              <w:sz w:val="20"/>
                            </w:rPr>
                          </w:pPr>
                          <w:r>
                            <w:rPr>
                              <w:rFonts w:cs="Verdana" w:ascii="Verdana" w:hAnsi="Verdana"/>
                              <w:b/>
                              <w:bCs/>
                              <w:color w:val="FFFFFF"/>
                              <w:kern w:val="2"/>
                              <w:sz w:val="20"/>
                            </w:rPr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589.1pt;height:69.7pt;mso-wrap-distance-left:9.05pt;mso-wrap-distance-right:9.05pt;mso-wrap-distance-top:0pt;mso-wrap-distance-bottom:0pt;margin-top:20.4pt;mso-position-vertical-relative:text;margin-left:-46.3pt;mso-position-horizontal-relative:text">
              <v:fill opacity="0f"/>
              <v:textbox inset="0.100694444444444in,0.0506944444444444in,0.100694444444444in,0.0506944444444444in">
                <w:txbxContent>
                  <w:p>
                    <w:pPr>
                      <w:pStyle w:val="Style27"/>
                      <w:tabs>
                        <w:tab w:val="right" w:pos="8710" w:leader="none"/>
                      </w:tabs>
                      <w:ind w:right="360" w:hanging="0"/>
                      <w:jc w:val="both"/>
                      <w:rPr>
                        <w:rFonts w:ascii="Verdana" w:hAnsi="Verdana" w:cs="Verdana"/>
                        <w:b/>
                        <w:b/>
                        <w:bCs/>
                        <w:color w:val="0000FF"/>
                        <w:kern w:val="2"/>
                      </w:rPr>
                    </w:pPr>
                    <w:r>
                      <w:rPr>
                        <w:rFonts w:cs="Calibri"/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</w:p>
                  <w:p>
                    <w:pPr>
                      <w:pStyle w:val="Style21"/>
                      <w:rPr>
                        <w:rFonts w:ascii="Verdana" w:hAnsi="Verdana" w:eastAsia="Verdana" w:cs="Verdana"/>
                        <w:b w:val="false"/>
                        <w:b w:val="false"/>
                        <w:bCs/>
                        <w:color w:val="0000FF"/>
                        <w:kern w:val="2"/>
                        <w:sz w:val="20"/>
                      </w:rPr>
                    </w:pPr>
                    <w:r>
                      <w:rPr>
                        <w:rFonts w:eastAsia="Verdana" w:cs="Verdana" w:ascii="Verdana" w:hAnsi="Verdana"/>
                        <w:b w:val="false"/>
                        <w:bCs/>
                        <w:color w:val="0000FF"/>
                        <w:kern w:val="2"/>
                        <w:sz w:val="20"/>
                      </w:rPr>
                      <w:t xml:space="preserve">      </w:t>
                    </w:r>
                  </w:p>
                  <w:p>
                    <w:pPr>
                      <w:pStyle w:val="Normal"/>
                      <w:spacing w:before="0" w:after="200"/>
                      <w:rPr>
                        <w:rFonts w:ascii="Verdana" w:hAnsi="Verdana" w:cs="Verdana"/>
                        <w:b/>
                        <w:b/>
                        <w:bCs/>
                        <w:color w:val="FFFFFF"/>
                        <w:kern w:val="2"/>
                        <w:sz w:val="20"/>
                      </w:rPr>
                    </w:pPr>
                    <w:r>
                      <w:rPr>
                        <w:rFonts w:cs="Verdana" w:ascii="Verdana" w:hAnsi="Verdana"/>
                        <w:b/>
                        <w:bCs/>
                        <w:color w:val="FFFFFF"/>
                        <w:kern w:val="2"/>
                        <w:sz w:val="20"/>
                      </w:rPr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/>
    </w:pPr>
    <w:r>
      <w:rPr/>
    </w:r>
    <w:r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6479540" cy="886460"/>
              <wp:effectExtent l="0" t="0" r="0" b="0"/>
              <wp:wrapNone/>
              <wp:docPr id="2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9540" cy="886460"/>
                      </a:xfrm>
                      <a:prstGeom prst="rect"/>
                    </wps:spPr>
                    <wps:txbx>
                      <w:txbxContent>
                        <w:tbl>
                          <w:tblPr>
                            <w:tblW w:w="9815" w:type="dxa"/>
                            <w:jc w:val="left"/>
                            <w:tblInd w:w="-108" w:type="dxa"/>
                            <w:tblBorders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>
                          <w:tblGrid>
                            <w:gridCol w:w="4537"/>
                            <w:gridCol w:w="1596"/>
                            <w:gridCol w:w="3682"/>
                          </w:tblGrid>
                          <w:tr>
                            <w:trPr/>
                            <w:tc>
                              <w:tcPr>
                                <w:tcW w:w="4537" w:type="dxa"/>
                                <w:tcBorders/>
                                <w:shd w:fill="auto" w:val="clear"/>
                              </w:tcPr>
                              <w:p>
                                <w:pPr>
                                  <w:pStyle w:val="Normal"/>
                                  <w:snapToGrid w:val="false"/>
                                  <w:spacing w:before="0" w:after="0"/>
                                  <w:ind w:left="57" w:hanging="0"/>
                                  <w:rPr>
                                    <w:rFonts w:ascii="Times New Roman" w:hAnsi="Times New Roman" w:eastAsia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Times New Roman" w:cs="Times New Roman" w:ascii="Times New Roman" w:hAnsi="Times New Roman"/>
                                    <w:sz w:val="16"/>
                                    <w:szCs w:val="16"/>
                                  </w:rPr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  <w:tcBorders/>
                                <w:shd w:fill="auto" w:val="clear"/>
                              </w:tcPr>
                              <w:p>
                                <w:pPr>
                                  <w:pStyle w:val="Normal"/>
                                  <w:snapToGrid w:val="false"/>
                                  <w:spacing w:before="0" w:after="0"/>
                                  <w:ind w:left="57" w:hanging="0"/>
                                  <w:rPr>
                                    <w:rFonts w:ascii="Times New Roman" w:hAnsi="Times New Roman" w:eastAsia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Times New Roman" w:cs="Times New Roman" w:ascii="Times New Roman" w:hAnsi="Times New Roman"/>
                                    <w:sz w:val="16"/>
                                    <w:szCs w:val="16"/>
                                  </w:rPr>
                                </w:r>
                              </w:p>
                            </w:tc>
                            <w:tc>
                              <w:tcPr>
                                <w:tcW w:w="3682" w:type="dxa"/>
                                <w:tcBorders/>
                                <w:shd w:fill="auto" w:val="clear"/>
                              </w:tcPr>
                              <w:p>
                                <w:pPr>
                                  <w:pStyle w:val="Normal"/>
                                  <w:snapToGrid w:val="false"/>
                                  <w:spacing w:before="0" w:after="0"/>
                                  <w:ind w:left="57" w:hanging="0"/>
                                  <w:rPr>
                                    <w:rFonts w:ascii="Times New Roman" w:hAnsi="Times New Roman" w:eastAsia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="Times New Roman" w:cs="Times New Roman" w:ascii="Times New Roman" w:hAnsi="Times New Roman"/>
                                    <w:sz w:val="16"/>
                                    <w:szCs w:val="16"/>
                                  </w:rPr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2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b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b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20"/>
                              <w:szCs w:val="20"/>
                            </w:rPr>
                            <w:t xml:space="preserve">      </w:t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b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  <w:lang w:val="en-US"/>
                            </w:rPr>
                          </w:r>
                        </w:p>
                        <w:p>
                          <w:pPr>
                            <w:pStyle w:val="Normal"/>
                            <w:spacing w:lineRule="auto" w:line="240" w:before="0" w:after="0"/>
                            <w:ind w:right="-568" w:hanging="0"/>
                            <w:rPr>
                              <w:rFonts w:cs="Calibri"/>
                              <w:b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20"/>
                              <w:szCs w:val="20"/>
                              <w:lang w:val="en-US"/>
                            </w:rPr>
                            <w:t xml:space="preserve">     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510.2pt;height:69.8pt;mso-wrap-distance-left:0pt;mso-wrap-distance-right:0pt;mso-wrap-distance-top:0pt;mso-wrap-distance-bottom:0pt;margin-top:0pt;mso-position-vertical:top;mso-position-vertical-relative:text;margin-left:0pt;mso-position-horizontal:left;mso-position-horizontal-relative:text">
              <v:textbox>
                <w:txbxContent>
                  <w:tbl>
                    <w:tblPr>
                      <w:tblW w:w="9815" w:type="dxa"/>
                      <w:jc w:val="left"/>
                      <w:tblInd w:w="-108" w:type="dxa"/>
                      <w:tblBorders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537"/>
                      <w:gridCol w:w="1596"/>
                      <w:gridCol w:w="3682"/>
                    </w:tblGrid>
                    <w:tr>
                      <w:trPr/>
                      <w:tc>
                        <w:tcPr>
                          <w:tcW w:w="4537" w:type="dxa"/>
                          <w:tcBorders/>
                          <w:shd w:fill="auto" w:val="clear"/>
                        </w:tcPr>
                        <w:p>
                          <w:pPr>
                            <w:pStyle w:val="Normal"/>
                            <w:snapToGrid w:val="false"/>
                            <w:spacing w:before="0" w:after="0"/>
                            <w:ind w:left="57" w:hanging="0"/>
                            <w:rPr>
                              <w:rFonts w:ascii="Times New Roman" w:hAnsi="Times New Roman" w:eastAsia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sz w:val="16"/>
                              <w:szCs w:val="16"/>
                            </w:rPr>
                          </w:r>
                        </w:p>
                      </w:tc>
                      <w:tc>
                        <w:tcPr>
                          <w:tcW w:w="1596" w:type="dxa"/>
                          <w:tcBorders/>
                          <w:shd w:fill="auto" w:val="clear"/>
                        </w:tcPr>
                        <w:p>
                          <w:pPr>
                            <w:pStyle w:val="Normal"/>
                            <w:snapToGrid w:val="false"/>
                            <w:spacing w:before="0" w:after="0"/>
                            <w:ind w:left="57" w:hanging="0"/>
                            <w:rPr>
                              <w:rFonts w:ascii="Times New Roman" w:hAnsi="Times New Roman" w:eastAsia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sz w:val="16"/>
                              <w:szCs w:val="16"/>
                            </w:rPr>
                          </w:r>
                        </w:p>
                      </w:tc>
                      <w:tc>
                        <w:tcPr>
                          <w:tcW w:w="3682" w:type="dxa"/>
                          <w:tcBorders/>
                          <w:shd w:fill="auto" w:val="clear"/>
                        </w:tcPr>
                        <w:p>
                          <w:pPr>
                            <w:pStyle w:val="Normal"/>
                            <w:snapToGrid w:val="false"/>
                            <w:spacing w:before="0" w:after="0"/>
                            <w:ind w:left="57" w:hanging="0"/>
                            <w:rPr>
                              <w:rFonts w:ascii="Times New Roman" w:hAnsi="Times New Roman" w:eastAsia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sz w:val="16"/>
                              <w:szCs w:val="16"/>
                            </w:rPr>
                          </w:r>
                        </w:p>
                      </w:tc>
                    </w:tr>
                  </w:tbl>
                  <w:p>
                    <w:pPr>
                      <w:pStyle w:val="Style26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b/>
                        <w:b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b/>
                        <w:sz w:val="20"/>
                        <w:szCs w:val="20"/>
                        <w:lang w:val="en-US"/>
                      </w:rPr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b/>
                        <w:b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cs="Calibri"/>
                        <w:b/>
                        <w:sz w:val="20"/>
                        <w:szCs w:val="20"/>
                      </w:rPr>
                      <w:t xml:space="preserve">      </w:t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b/>
                        <w:b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b/>
                        <w:sz w:val="20"/>
                        <w:szCs w:val="20"/>
                        <w:lang w:val="en-US"/>
                      </w:rPr>
                    </w:r>
                  </w:p>
                  <w:p>
                    <w:pPr>
                      <w:pStyle w:val="Normal"/>
                      <w:spacing w:lineRule="auto" w:line="240" w:before="0" w:after="0"/>
                      <w:ind w:right="-568" w:hanging="0"/>
                      <w:rPr>
                        <w:rFonts w:cs="Calibri"/>
                        <w:b/>
                        <w:b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cs="Calibri"/>
                        <w:b/>
                        <w:sz w:val="20"/>
                        <w:szCs w:val="20"/>
                        <w:lang w:val="en-US"/>
                      </w:rPr>
                      <w:t xml:space="preserve">      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2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character" w:styleId="Style17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8">
    <w:name w:val="Интернет-ссылка"/>
    <w:rPr>
      <w:color w:val="0000FF"/>
      <w:u w:val="single"/>
    </w:rPr>
  </w:style>
  <w:style w:type="character" w:styleId="Style19">
    <w:name w:val="Название Знак"/>
    <w:qFormat/>
    <w:rPr>
      <w:rFonts w:ascii="Cambria" w:hAnsi="Cambria" w:eastAsia="MS Mincho;ＭＳ 明朝" w:cs="Cambria"/>
      <w:b/>
      <w:sz w:val="21"/>
      <w:szCs w:val="24"/>
    </w:rPr>
  </w:style>
  <w:style w:type="character" w:styleId="Wmicallto">
    <w:name w:val="wmi-callto"/>
    <w:qFormat/>
    <w:rPr/>
  </w:style>
  <w:style w:type="character" w:styleId="Style20">
    <w:name w:val="Выделение жирным"/>
    <w:qFormat/>
    <w:rPr>
      <w:b/>
      <w:bCs/>
    </w:rPr>
  </w:style>
  <w:style w:type="paragraph" w:styleId="Style21">
    <w:name w:val="Заголовок"/>
    <w:basedOn w:val="Normal"/>
    <w:next w:val="Style22"/>
    <w:qFormat/>
    <w:pPr>
      <w:spacing w:lineRule="auto" w:line="240" w:before="0" w:after="0"/>
      <w:jc w:val="center"/>
    </w:pPr>
    <w:rPr>
      <w:rFonts w:ascii="Cambria" w:hAnsi="Cambria" w:eastAsia="MS Mincho;ＭＳ 明朝" w:cs="Cambria"/>
      <w:b/>
      <w:sz w:val="21"/>
      <w:szCs w:val="24"/>
      <w:lang w:val="ru-RU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</w:rPr>
  </w:style>
  <w:style w:type="paragraph" w:styleId="Style26">
    <w:name w:val="Header"/>
    <w:basedOn w:val="Normal"/>
    <w:pPr>
      <w:spacing w:lineRule="auto" w:line="240" w:before="0" w:after="0"/>
    </w:pPr>
    <w:rPr/>
  </w:style>
  <w:style w:type="paragraph" w:styleId="Style27">
    <w:name w:val="Footer"/>
    <w:basedOn w:val="Normal"/>
    <w:pPr>
      <w:spacing w:lineRule="auto" w:line="240" w:before="0" w:after="0"/>
    </w:pPr>
    <w:rPr/>
  </w:style>
  <w:style w:type="paragraph" w:styleId="Style28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  <w:style w:type="paragraph" w:styleId="Style29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30">
    <w:name w:val="Содержимое таблицы"/>
    <w:basedOn w:val="Normal"/>
    <w:qFormat/>
    <w:pPr>
      <w:suppressLineNumbers/>
    </w:pPr>
    <w:rPr/>
  </w:style>
  <w:style w:type="paragraph" w:styleId="Style31">
    <w:name w:val="Заголовок таблицы"/>
    <w:basedOn w:val="Style30"/>
    <w:qFormat/>
    <w:pPr>
      <w:suppressLineNumbers/>
      <w:jc w:val="center"/>
    </w:pPr>
    <w:rPr>
      <w:b/>
      <w:bCs/>
    </w:rPr>
  </w:style>
  <w:style w:type="paragraph" w:styleId="Style32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101</TotalTime>
  <Application>LibreOffice/6.0.7.3$Linux_X86_64 LibreOffice_project/00m0$Build-3</Application>
  <Pages>9</Pages>
  <Words>151</Words>
  <Characters>1201</Characters>
  <CharactersWithSpaces>1319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2012-05-24T15:32:00Z</dcterms:created>
  <dc:creator>pka</dc:creator>
  <dc:description/>
  <cp:keywords/>
  <dc:language>ru-RU</dc:language>
  <cp:lastModifiedBy>REANIMATOR</cp:lastModifiedBy>
  <dcterms:modified xsi:type="dcterms:W3CDTF">2019-07-30T10:11:00Z</dcterms:modified>
  <cp:revision>21</cp:revision>
  <dc:subject/>
  <dc:title/>
</cp:coreProperties>
</file>